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29" w:rsidRDefault="00427529" w:rsidP="00427529">
      <w:pPr>
        <w:jc w:val="right"/>
        <w:rPr>
          <w:sz w:val="16"/>
          <w:szCs w:val="16"/>
        </w:rPr>
      </w:pPr>
      <w:r>
        <w:rPr>
          <w:sz w:val="16"/>
          <w:szCs w:val="16"/>
        </w:rPr>
        <w:t>Z</w:t>
      </w:r>
      <w:r w:rsidR="005E2FD1">
        <w:rPr>
          <w:sz w:val="16"/>
          <w:szCs w:val="16"/>
        </w:rPr>
        <w:t>ałącznik Nr 2 do Uchwały Nr  ................</w:t>
      </w:r>
    </w:p>
    <w:p w:rsidR="00427529" w:rsidRDefault="00427529" w:rsidP="00427529">
      <w:pPr>
        <w:ind w:left="5664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Rady Gminy Jordanów Śląski</w:t>
      </w:r>
    </w:p>
    <w:p w:rsidR="00427529" w:rsidRDefault="005E2FD1" w:rsidP="00427529">
      <w:pPr>
        <w:ind w:left="6372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z dnia .................... 2012 </w:t>
      </w:r>
      <w:r w:rsidR="00427529">
        <w:rPr>
          <w:sz w:val="16"/>
          <w:szCs w:val="16"/>
        </w:rPr>
        <w:t xml:space="preserve"> r.</w:t>
      </w:r>
    </w:p>
    <w:p w:rsidR="00427529" w:rsidRDefault="00427529" w:rsidP="00427529">
      <w:pPr>
        <w:jc w:val="center"/>
        <w:rPr>
          <w:b/>
          <w:sz w:val="32"/>
          <w:szCs w:val="32"/>
        </w:rPr>
      </w:pPr>
    </w:p>
    <w:p w:rsidR="00427529" w:rsidRDefault="00427529" w:rsidP="0042752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OBJAŚNIENIA WARTOŚCI PRZYJĘTYCH W WIELOLETNIEJ P</w:t>
      </w:r>
      <w:r w:rsidR="005E2FD1">
        <w:rPr>
          <w:b/>
          <w:sz w:val="32"/>
          <w:szCs w:val="32"/>
        </w:rPr>
        <w:t>ROGNOZIE FINANSOWEJ NA LATA 2013</w:t>
      </w:r>
      <w:r>
        <w:rPr>
          <w:b/>
          <w:sz w:val="32"/>
          <w:szCs w:val="32"/>
        </w:rPr>
        <w:t xml:space="preserve"> – 2025 GMINY JORDANÓW ŚLĄSKI</w:t>
      </w:r>
    </w:p>
    <w:p w:rsidR="00427529" w:rsidRDefault="00427529" w:rsidP="00427529">
      <w:pPr>
        <w:rPr>
          <w:b/>
        </w:rPr>
      </w:pPr>
    </w:p>
    <w:p w:rsidR="005E2FD1" w:rsidRDefault="005E2FD1" w:rsidP="00427529">
      <w:pPr>
        <w:rPr>
          <w:b/>
        </w:rPr>
      </w:pPr>
    </w:p>
    <w:p w:rsidR="00427529" w:rsidRPr="005E2FD1" w:rsidRDefault="005E2FD1" w:rsidP="00427529">
      <w:pPr>
        <w:rPr>
          <w:sz w:val="28"/>
          <w:szCs w:val="28"/>
          <w:u w:val="single"/>
        </w:rPr>
      </w:pPr>
      <w:r w:rsidRPr="005E2FD1">
        <w:rPr>
          <w:sz w:val="28"/>
          <w:szCs w:val="28"/>
          <w:u w:val="single"/>
        </w:rPr>
        <w:t>Założenia</w:t>
      </w:r>
      <w:r w:rsidR="00427529" w:rsidRPr="005E2FD1">
        <w:rPr>
          <w:sz w:val="28"/>
          <w:szCs w:val="28"/>
          <w:u w:val="single"/>
        </w:rPr>
        <w:t xml:space="preserve"> ogólne:</w:t>
      </w:r>
    </w:p>
    <w:p w:rsidR="00427529" w:rsidRPr="00F834E5" w:rsidRDefault="00427529" w:rsidP="00427529">
      <w:pPr>
        <w:rPr>
          <w:u w:val="single"/>
        </w:rPr>
      </w:pPr>
    </w:p>
    <w:p w:rsidR="00427529" w:rsidRDefault="00427529" w:rsidP="00427529">
      <w:r>
        <w:t>W wieloletniej p</w:t>
      </w:r>
      <w:r w:rsidR="005E2FD1">
        <w:t>rognozie finansowej na lata 2013</w:t>
      </w:r>
      <w:r>
        <w:t xml:space="preserve"> - 2025 przyjęto wzrost ogólnych kwot d</w:t>
      </w:r>
      <w:r w:rsidR="005E2FD1">
        <w:t>ochodów i wydatków w latach 2013</w:t>
      </w:r>
      <w:r>
        <w:t xml:space="preserve"> – 2025 uznając, że planowany wzrost poza okres 5-letni obarczony jest zbyt dużym ryzykiem błędu.</w:t>
      </w:r>
    </w:p>
    <w:p w:rsidR="00427529" w:rsidRDefault="00427529" w:rsidP="00427529"/>
    <w:p w:rsidR="00427529" w:rsidRDefault="00427529" w:rsidP="00427529">
      <w:pPr>
        <w:rPr>
          <w:sz w:val="28"/>
          <w:szCs w:val="28"/>
          <w:u w:val="single"/>
        </w:rPr>
      </w:pPr>
    </w:p>
    <w:p w:rsidR="00427529" w:rsidRPr="002206D9" w:rsidRDefault="00427529" w:rsidP="00427529">
      <w:pPr>
        <w:rPr>
          <w:sz w:val="28"/>
          <w:szCs w:val="28"/>
          <w:u w:val="single"/>
        </w:rPr>
      </w:pPr>
      <w:r w:rsidRPr="002206D9">
        <w:rPr>
          <w:sz w:val="28"/>
          <w:szCs w:val="28"/>
          <w:u w:val="single"/>
        </w:rPr>
        <w:t>Dochody:</w:t>
      </w:r>
    </w:p>
    <w:p w:rsidR="00427529" w:rsidRDefault="00427529" w:rsidP="00427529"/>
    <w:p w:rsidR="00427529" w:rsidRDefault="005E2FD1" w:rsidP="00427529">
      <w:r>
        <w:t xml:space="preserve">Dochody bieżące w roku 2013 wzrosły w stosunku do 2012 r. o 6,6% i przyczyną tego wzrostu jest przede wszystkim wprowadzenie opłaty za gospodarowanie odpadami natomiast dochody bieżące w 2014 r. zostały zweryfikowane o dochody z tytułu zwrotu podatku VAT z Urzędu Skarbowego (budowa kanalizacji sanitarnej w miejscowości Dankowice) o kwotę 245.878,00 zł (planuje się wpływy z tego tytułu w 2013 r.) i wzrosną w stosunku do 2013 r. o 2,3% (wskaźnik inflacji), w latach 2015 i 2016 wzrosną </w:t>
      </w:r>
      <w:r w:rsidR="00E637C3">
        <w:t xml:space="preserve">o </w:t>
      </w:r>
      <w:r>
        <w:t xml:space="preserve">2,5% (wskaźnik inflacji) a w roku 2017 o </w:t>
      </w:r>
      <w:r w:rsidR="006C1938">
        <w:t xml:space="preserve">2%. (wskaźnik inflacji), </w:t>
      </w:r>
      <w:r>
        <w:t xml:space="preserve"> w latach 2018 – 2025 wykazane zostały na poziomie roku 2017. Jako rok bazowy przyjęto 2013 r. W 2013 r. zostały wykazane środki na realizację projektu pt: „Dobry Start”.</w:t>
      </w:r>
    </w:p>
    <w:p w:rsidR="005E2FD1" w:rsidRDefault="005E2FD1" w:rsidP="00427529">
      <w:r>
        <w:t xml:space="preserve">W roku 2014 i 2015 przyjęto wartość szacunkową nieruchomości przeznaczonych do sprzedaży. Z uwagi na brak popytu na rynku nieruchomości planowanie wpływów z tego tytułu jest z dużą </w:t>
      </w:r>
      <w:r w:rsidR="00983C4C">
        <w:t>rezerwą. Gmina posiada trzy mieszkania i działki budowlane. W 2014 r. wykazano w dochodach majątkowych środki o których mowa w art. 5 ust. 1 pkt. 2 ustawy o finansach publicznych w kwocie 1.113.198,00 zł z których dokonana zostanie spłata pożyczki w Banku Gospo</w:t>
      </w:r>
      <w:r w:rsidR="006C1938">
        <w:t xml:space="preserve">darstwa Krajowego, </w:t>
      </w:r>
      <w:r w:rsidR="00983C4C">
        <w:t xml:space="preserve"> zaciągnięta na wyprzedzające finansowanie w Ramach Programu Rozwoju Obszarów Wiejskich 2007 – 2013. Od 2016 roku nie planuje się żadnych dochodów majątkowych.</w:t>
      </w:r>
    </w:p>
    <w:p w:rsidR="00427529" w:rsidRDefault="00427529" w:rsidP="00427529">
      <w:pPr>
        <w:rPr>
          <w:sz w:val="28"/>
          <w:szCs w:val="28"/>
          <w:u w:val="single"/>
        </w:rPr>
      </w:pPr>
    </w:p>
    <w:p w:rsidR="00427529" w:rsidRPr="002206D9" w:rsidRDefault="00427529" w:rsidP="00427529">
      <w:pPr>
        <w:rPr>
          <w:sz w:val="28"/>
          <w:szCs w:val="28"/>
          <w:u w:val="single"/>
        </w:rPr>
      </w:pPr>
      <w:r w:rsidRPr="002206D9">
        <w:rPr>
          <w:sz w:val="28"/>
          <w:szCs w:val="28"/>
          <w:u w:val="single"/>
        </w:rPr>
        <w:t>Wydatki:</w:t>
      </w:r>
    </w:p>
    <w:p w:rsidR="00427529" w:rsidRDefault="00427529" w:rsidP="00427529"/>
    <w:p w:rsidR="00427529" w:rsidRDefault="00427529" w:rsidP="00983C4C">
      <w:r w:rsidRPr="00053FBD">
        <w:t>Wydatki bieżące</w:t>
      </w:r>
      <w:r>
        <w:t xml:space="preserve"> (bez odsetek od pożyczki</w:t>
      </w:r>
      <w:r w:rsidR="00983C4C">
        <w:t xml:space="preserve"> i prowizji) w roku 2013</w:t>
      </w:r>
      <w:r>
        <w:t xml:space="preserve"> w s</w:t>
      </w:r>
      <w:r w:rsidR="006C1938">
        <w:t>tosunku do 2012</w:t>
      </w:r>
      <w:r w:rsidR="00983C4C">
        <w:t xml:space="preserve"> r. wzrosły o 7,9</w:t>
      </w:r>
      <w:r>
        <w:t xml:space="preserve"> % (wzrost związany jest z wprowadzeniem nowych zadań między innymi </w:t>
      </w:r>
      <w:r w:rsidR="00983C4C">
        <w:t>przyjęcie zadania przez gminę związanego z gospodarką odpadami). W roku 2014 zakłada się, że wydatki bieżące utrzymają się na tym samym poziomie co w roku 2013. Spowodowane jest to wprowadzeniem trybu oszczędnościowego realizacji wydatków. Od roku 2015 do 2016 przewiduje się wzrost o inflację (ustaloną na poziomie 2,5%) natomiast w 2017 r. przewiduje się wzrost o inflację (ustalono na poziomie 2,0%). Od roku 2018 wydatki będą utrzymywać się na tym samym poziomie.</w:t>
      </w:r>
    </w:p>
    <w:p w:rsidR="00983C4C" w:rsidRPr="00983C4C" w:rsidRDefault="00983C4C" w:rsidP="00983C4C">
      <w:r>
        <w:t xml:space="preserve">„Wydatki na wynagrodzenia i składki od nich naliczone” w roku 2013 wzrosną w stosunku do 2012 r. o 7,6%. Planowany wzrost związany jest ze wzrostem płac dla nauczycieli o 3,8% od miesiąca września, zwiększenia zatrudnienia: na oczyszczalni ścieków o </w:t>
      </w:r>
      <w:r>
        <w:rPr>
          <w:vertAlign w:val="superscript"/>
        </w:rPr>
        <w:t>½</w:t>
      </w:r>
      <w:r>
        <w:t xml:space="preserve"> etatu od miesiąca </w:t>
      </w:r>
      <w:r>
        <w:lastRenderedPageBreak/>
        <w:t>kwietnia, w Urzędzie Gminy o 1 etat od miesiąca stycznia i od miesiąca kwietnia planuje się na 1</w:t>
      </w:r>
      <w:r>
        <w:rPr>
          <w:vertAlign w:val="superscript"/>
        </w:rPr>
        <w:t>1</w:t>
      </w:r>
      <w:r>
        <w:t>/</w:t>
      </w:r>
      <w:r>
        <w:rPr>
          <w:vertAlign w:val="subscript"/>
        </w:rPr>
        <w:t>2</w:t>
      </w:r>
      <w:r>
        <w:t xml:space="preserve"> </w:t>
      </w:r>
      <w:r w:rsidR="00045AAB">
        <w:t>etatu od miesiąca kwietnia na prowadzenie zadania związanego z gospodarką odpadami. Założenia te wynikają z konieczności dostosowania struktury jednostki do realizacji dodatkowych zadań nałożonych na jednostkę przepisami prawa. W roku 2014 płace utrzymają się na tym samym poziomie co w roku 2013 natomiast w 2015 r. planuje się wzrost płac o wskaźnik inflacji (założono 2,5%) a w 2016 roku płace utrzymane zostaną na tym samym poziomie co w roku 2015, w 2017 r. wzrosną o wskaźnik inflacji (założono 2,0%) i w kolejnych latach utrzymywać się będą na tym samym poziomie.</w:t>
      </w:r>
    </w:p>
    <w:p w:rsidR="00427529" w:rsidRDefault="00427529" w:rsidP="00427529"/>
    <w:p w:rsidR="00427529" w:rsidRDefault="00427529" w:rsidP="00427529">
      <w:r>
        <w:t>„Wydatki związane z funkcjonow</w:t>
      </w:r>
      <w:r w:rsidR="00045AAB">
        <w:t xml:space="preserve">aniem organów JST obejmują </w:t>
      </w:r>
      <w:r>
        <w:t xml:space="preserve"> wydatki planowane w rozdz. 75011, 75022, 75023. W roku 201</w:t>
      </w:r>
      <w:r w:rsidR="00045AAB">
        <w:t>3 wzrosną w stosunku do 2012 o 5,1</w:t>
      </w:r>
      <w:r>
        <w:t>%. Wzrost związany jest ze zwiększeniem środków na wynagrodzenia i składki od nich naliczone, które opisane zostały wyżej</w:t>
      </w:r>
      <w:r w:rsidR="00045AAB">
        <w:t xml:space="preserve"> a </w:t>
      </w:r>
      <w:r>
        <w:t xml:space="preserve"> także planuje się wzrost wydatków rzeczowych i usług o</w:t>
      </w:r>
      <w:r w:rsidR="00045AAB">
        <w:t xml:space="preserve"> wskaźnik inflacji. Od roku 2014 o 2,3%  w latach 2015 do 2017 o 2,5%, a od 2018 utrzymuje się na poziomie roku 2017.</w:t>
      </w:r>
      <w:r>
        <w:t xml:space="preserve"> </w:t>
      </w:r>
    </w:p>
    <w:p w:rsidR="00045AAB" w:rsidRDefault="00045AAB" w:rsidP="00427529"/>
    <w:p w:rsidR="00427529" w:rsidRDefault="00427529" w:rsidP="00427529">
      <w:r>
        <w:t xml:space="preserve">Wydatki na spłatę i obsługę długu zaplanowano na podstawie harmonogramu spłat odsetek od zaciągniętej pożyczki i na podstawie planowanych odsetek </w:t>
      </w:r>
      <w:r w:rsidR="00045AAB">
        <w:t xml:space="preserve">i prowizji od pożyczek </w:t>
      </w:r>
      <w:r>
        <w:t xml:space="preserve"> </w:t>
      </w:r>
      <w:r w:rsidR="00045AAB">
        <w:t>które zostaną zaciągnięte w 2013</w:t>
      </w:r>
      <w:r>
        <w:t xml:space="preserve"> r. </w:t>
      </w:r>
    </w:p>
    <w:p w:rsidR="00427529" w:rsidRDefault="00427529" w:rsidP="00427529"/>
    <w:p w:rsidR="00427529" w:rsidRDefault="006C1938" w:rsidP="00427529">
      <w:r>
        <w:t>W</w:t>
      </w:r>
      <w:r w:rsidR="00045AAB">
        <w:t xml:space="preserve"> roku 2013 i na lata następne nie wykazano przedsięwzięć, ponieważ przedsię</w:t>
      </w:r>
      <w:r>
        <w:t>wzięcia wykazane w roku 2012 w W</w:t>
      </w:r>
      <w:r w:rsidR="00045AAB">
        <w:t>ieloletniej Prognozie Finansowej zostaną zrealizowane w roku 2013, a w pozostałym zakresie przewiduje się realizację inwestycji rocznych. W</w:t>
      </w:r>
      <w:r w:rsidR="00772E52">
        <w:t xml:space="preserve"> </w:t>
      </w:r>
      <w:r>
        <w:t xml:space="preserve">Wieloletniej </w:t>
      </w:r>
      <w:r w:rsidR="00772E52">
        <w:t>Prognozie Finansowej nie wykazano przedsięwzięć obejmujących umowy, których realizacja w roku budżetowym i w latach następnych jest niezbędna do zapewnienia działania jednostki i z których wynikające płatności poza rok budżetowy, dla których nie jesteśmy w stanie określić zaangażowania (np. w zakresie zaopatrzenia w niezbędne media).</w:t>
      </w:r>
    </w:p>
    <w:p w:rsidR="00772E52" w:rsidRDefault="00772E52" w:rsidP="00427529"/>
    <w:p w:rsidR="00772E52" w:rsidRDefault="00772E52" w:rsidP="00427529">
      <w:r>
        <w:t>Wolne środki w kwocie 473.365,14 zł zostały wprowadzone w 2013 r. na pokrycie deficytu w kwocie 225.429,14 zł i na spłatę pożyczki zaciągniętej w Wojewódzkim Funduszu Ochrony Środowiska i Gospodarki Wodnej w kwocie 247.936,00 zł.</w:t>
      </w:r>
    </w:p>
    <w:p w:rsidR="00772E52" w:rsidRDefault="00772E52" w:rsidP="00427529"/>
    <w:p w:rsidR="00772E52" w:rsidRDefault="00772E52" w:rsidP="00427529">
      <w:r>
        <w:t>W zakresie przychodów budżetu w 2013 r. zaplanowano pożyczkę z Banku Gospodarstwa Krajowego na wyprzedzające finansowanie w ramach Programu Rozwoju Obszarów Wiejskich 2007 -2013 w kwocie 1.113.198,00 zł.</w:t>
      </w:r>
    </w:p>
    <w:p w:rsidR="00772E52" w:rsidRDefault="00772E52" w:rsidP="00427529"/>
    <w:p w:rsidR="006C1938" w:rsidRDefault="00772E52" w:rsidP="00427529">
      <w:r>
        <w:t>Kwota długu, sposób jego sfinansowania i relacje, o której mowa w art. 243 ustawy o finansach publicznych.</w:t>
      </w:r>
    </w:p>
    <w:p w:rsidR="00772E52" w:rsidRDefault="00772E52" w:rsidP="00427529">
      <w:r>
        <w:t>Kwota wykazana jako dług na koniec każdego roku jest wynikiem działania: dług z poprzedniego roku minus spłata długu plus zaciągnięty dług w danym roku. Z wyliczeń wynika, że kwota długu kształtuje się w 2013 roku na poziomie 4.088.390,00 zł w tym kwota wyłączeń z art. 170 ust. 3 starej ustawy o finansach publicznych wynosi 1.113.198,00 zł.</w:t>
      </w:r>
    </w:p>
    <w:p w:rsidR="00772E52" w:rsidRDefault="00772E52" w:rsidP="00427529"/>
    <w:p w:rsidR="00772E52" w:rsidRDefault="00772E52" w:rsidP="00427529">
      <w:r>
        <w:t xml:space="preserve">W 2013 roku </w:t>
      </w:r>
      <w:r w:rsidR="0056332F">
        <w:t>relacja o której mowa w art. 243 ustawy o finansach publicznych została spełniona, natomiast w 2014 roku wskaźnik z art. 243 po uwzględnieniu art. 244 bez wyłączeń nie został spełniony w związku z tym, że po stronie dochodów wprowadzono środki w kwocie 1.113.198,00 zł, z których dokonana zostanie spłata pożyczki w całości w Banku Gospodarstwa Krajowego. Po uwzględnieniu wyłączeń wskaźnik został spełniony.</w:t>
      </w:r>
    </w:p>
    <w:p w:rsidR="00427529" w:rsidRDefault="00427529" w:rsidP="00427529"/>
    <w:p w:rsidR="00FE4BD8" w:rsidRDefault="00FE4BD8"/>
    <w:sectPr w:rsidR="00FE4BD8" w:rsidSect="00053FBD">
      <w:footerReference w:type="even" r:id="rId6"/>
      <w:footerReference w:type="default" r:id="rId7"/>
      <w:pgSz w:w="11906" w:h="16838" w:code="9"/>
      <w:pgMar w:top="1418" w:right="107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2AE" w:rsidRDefault="000E02AE" w:rsidP="00965D71">
      <w:r>
        <w:separator/>
      </w:r>
    </w:p>
  </w:endnote>
  <w:endnote w:type="continuationSeparator" w:id="0">
    <w:p w:rsidR="000E02AE" w:rsidRDefault="000E02AE" w:rsidP="00965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801" w:rsidRDefault="001B360E" w:rsidP="000932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332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3801" w:rsidRDefault="000E02AE" w:rsidP="00053FB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801" w:rsidRDefault="001B360E" w:rsidP="000932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332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842C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43801" w:rsidRDefault="000E02AE" w:rsidP="00053FB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2AE" w:rsidRDefault="000E02AE" w:rsidP="00965D71">
      <w:r>
        <w:separator/>
      </w:r>
    </w:p>
  </w:footnote>
  <w:footnote w:type="continuationSeparator" w:id="0">
    <w:p w:rsidR="000E02AE" w:rsidRDefault="000E02AE" w:rsidP="00965D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529"/>
    <w:rsid w:val="00000C1A"/>
    <w:rsid w:val="00003768"/>
    <w:rsid w:val="00003E5D"/>
    <w:rsid w:val="00005CAD"/>
    <w:rsid w:val="00005EC9"/>
    <w:rsid w:val="000122D0"/>
    <w:rsid w:val="000133B1"/>
    <w:rsid w:val="00013B23"/>
    <w:rsid w:val="000154FF"/>
    <w:rsid w:val="00021AF5"/>
    <w:rsid w:val="000254D8"/>
    <w:rsid w:val="00026E52"/>
    <w:rsid w:val="00027C23"/>
    <w:rsid w:val="00030A4F"/>
    <w:rsid w:val="00044160"/>
    <w:rsid w:val="00045AAB"/>
    <w:rsid w:val="00046C2B"/>
    <w:rsid w:val="0005356C"/>
    <w:rsid w:val="000621EB"/>
    <w:rsid w:val="000640A1"/>
    <w:rsid w:val="00064FC4"/>
    <w:rsid w:val="00072631"/>
    <w:rsid w:val="00073167"/>
    <w:rsid w:val="00074AD5"/>
    <w:rsid w:val="0007544C"/>
    <w:rsid w:val="00076B3F"/>
    <w:rsid w:val="00082A1F"/>
    <w:rsid w:val="00090D48"/>
    <w:rsid w:val="00092447"/>
    <w:rsid w:val="00092C7C"/>
    <w:rsid w:val="00095A6A"/>
    <w:rsid w:val="000A49EC"/>
    <w:rsid w:val="000A5381"/>
    <w:rsid w:val="000B11A0"/>
    <w:rsid w:val="000C0083"/>
    <w:rsid w:val="000C41DB"/>
    <w:rsid w:val="000C4976"/>
    <w:rsid w:val="000D0A29"/>
    <w:rsid w:val="000E02AE"/>
    <w:rsid w:val="000E4205"/>
    <w:rsid w:val="000F02DA"/>
    <w:rsid w:val="000F1567"/>
    <w:rsid w:val="000F4E17"/>
    <w:rsid w:val="000F6178"/>
    <w:rsid w:val="001069AA"/>
    <w:rsid w:val="00132ADA"/>
    <w:rsid w:val="0014009A"/>
    <w:rsid w:val="001408F7"/>
    <w:rsid w:val="00143DAE"/>
    <w:rsid w:val="001441FC"/>
    <w:rsid w:val="001600E8"/>
    <w:rsid w:val="001600F2"/>
    <w:rsid w:val="001606AF"/>
    <w:rsid w:val="00162D35"/>
    <w:rsid w:val="00166FA9"/>
    <w:rsid w:val="001710A4"/>
    <w:rsid w:val="00183585"/>
    <w:rsid w:val="001869D9"/>
    <w:rsid w:val="001923F3"/>
    <w:rsid w:val="001A1C0C"/>
    <w:rsid w:val="001A295B"/>
    <w:rsid w:val="001A3CFB"/>
    <w:rsid w:val="001A7300"/>
    <w:rsid w:val="001B1592"/>
    <w:rsid w:val="001B360E"/>
    <w:rsid w:val="001C1BFA"/>
    <w:rsid w:val="001C4DF0"/>
    <w:rsid w:val="001C6E9E"/>
    <w:rsid w:val="001D2CF1"/>
    <w:rsid w:val="001E0205"/>
    <w:rsid w:val="001E0663"/>
    <w:rsid w:val="001E0FCF"/>
    <w:rsid w:val="0020075C"/>
    <w:rsid w:val="00201A45"/>
    <w:rsid w:val="00201FE8"/>
    <w:rsid w:val="00203D92"/>
    <w:rsid w:val="00210636"/>
    <w:rsid w:val="00213B5A"/>
    <w:rsid w:val="0021767B"/>
    <w:rsid w:val="00220C84"/>
    <w:rsid w:val="00221F04"/>
    <w:rsid w:val="00222E41"/>
    <w:rsid w:val="00223ABE"/>
    <w:rsid w:val="00223F41"/>
    <w:rsid w:val="00230472"/>
    <w:rsid w:val="002360FC"/>
    <w:rsid w:val="0024632A"/>
    <w:rsid w:val="00246D64"/>
    <w:rsid w:val="002477EF"/>
    <w:rsid w:val="00250654"/>
    <w:rsid w:val="002511BB"/>
    <w:rsid w:val="00252E26"/>
    <w:rsid w:val="002560F3"/>
    <w:rsid w:val="00262CEA"/>
    <w:rsid w:val="0027788A"/>
    <w:rsid w:val="00282DCE"/>
    <w:rsid w:val="00292E6B"/>
    <w:rsid w:val="002941AE"/>
    <w:rsid w:val="002A6FAB"/>
    <w:rsid w:val="002B024F"/>
    <w:rsid w:val="002C24A4"/>
    <w:rsid w:val="002C446C"/>
    <w:rsid w:val="002D28C3"/>
    <w:rsid w:val="002D4AC0"/>
    <w:rsid w:val="002D6A83"/>
    <w:rsid w:val="002E06A0"/>
    <w:rsid w:val="002E2713"/>
    <w:rsid w:val="002E4123"/>
    <w:rsid w:val="002E4414"/>
    <w:rsid w:val="002F0EBC"/>
    <w:rsid w:val="003019D8"/>
    <w:rsid w:val="00302B71"/>
    <w:rsid w:val="00302F8D"/>
    <w:rsid w:val="00310284"/>
    <w:rsid w:val="003114CF"/>
    <w:rsid w:val="003127D2"/>
    <w:rsid w:val="003142B4"/>
    <w:rsid w:val="00314FAF"/>
    <w:rsid w:val="00326C59"/>
    <w:rsid w:val="00327FFD"/>
    <w:rsid w:val="0033513F"/>
    <w:rsid w:val="00340E6F"/>
    <w:rsid w:val="003434B1"/>
    <w:rsid w:val="00360454"/>
    <w:rsid w:val="00363A2F"/>
    <w:rsid w:val="003643CE"/>
    <w:rsid w:val="0036586B"/>
    <w:rsid w:val="00366C96"/>
    <w:rsid w:val="0037387B"/>
    <w:rsid w:val="0038142F"/>
    <w:rsid w:val="003814B1"/>
    <w:rsid w:val="00382466"/>
    <w:rsid w:val="00385F13"/>
    <w:rsid w:val="00390039"/>
    <w:rsid w:val="0039103E"/>
    <w:rsid w:val="003A512E"/>
    <w:rsid w:val="003B2387"/>
    <w:rsid w:val="003B2850"/>
    <w:rsid w:val="003D0316"/>
    <w:rsid w:val="003D14D9"/>
    <w:rsid w:val="003D3C7E"/>
    <w:rsid w:val="003D632E"/>
    <w:rsid w:val="003E6CDE"/>
    <w:rsid w:val="003F75DC"/>
    <w:rsid w:val="003F7BF1"/>
    <w:rsid w:val="00412E62"/>
    <w:rsid w:val="0041572A"/>
    <w:rsid w:val="00427529"/>
    <w:rsid w:val="00431474"/>
    <w:rsid w:val="0043474F"/>
    <w:rsid w:val="00454D6E"/>
    <w:rsid w:val="004613F8"/>
    <w:rsid w:val="0046566C"/>
    <w:rsid w:val="004657E6"/>
    <w:rsid w:val="00467B32"/>
    <w:rsid w:val="00474D2B"/>
    <w:rsid w:val="00475BA2"/>
    <w:rsid w:val="00477508"/>
    <w:rsid w:val="0048162D"/>
    <w:rsid w:val="004822FC"/>
    <w:rsid w:val="00494DFA"/>
    <w:rsid w:val="004A37C8"/>
    <w:rsid w:val="004A43D8"/>
    <w:rsid w:val="004B261B"/>
    <w:rsid w:val="004B27C2"/>
    <w:rsid w:val="004C5C4F"/>
    <w:rsid w:val="004D195E"/>
    <w:rsid w:val="004E05BE"/>
    <w:rsid w:val="004E401E"/>
    <w:rsid w:val="004F4883"/>
    <w:rsid w:val="004F4BEE"/>
    <w:rsid w:val="00505247"/>
    <w:rsid w:val="00507887"/>
    <w:rsid w:val="00507E0E"/>
    <w:rsid w:val="005126FB"/>
    <w:rsid w:val="005176E1"/>
    <w:rsid w:val="0051781E"/>
    <w:rsid w:val="00521C38"/>
    <w:rsid w:val="00531977"/>
    <w:rsid w:val="00536BCC"/>
    <w:rsid w:val="005556C8"/>
    <w:rsid w:val="005565C0"/>
    <w:rsid w:val="0056148D"/>
    <w:rsid w:val="0056332F"/>
    <w:rsid w:val="00565A99"/>
    <w:rsid w:val="005677D6"/>
    <w:rsid w:val="005741A8"/>
    <w:rsid w:val="00575344"/>
    <w:rsid w:val="0057568B"/>
    <w:rsid w:val="00577470"/>
    <w:rsid w:val="00586C91"/>
    <w:rsid w:val="00591EBF"/>
    <w:rsid w:val="005945CF"/>
    <w:rsid w:val="005964E6"/>
    <w:rsid w:val="005A0E01"/>
    <w:rsid w:val="005A25BB"/>
    <w:rsid w:val="005A51BE"/>
    <w:rsid w:val="005A62C7"/>
    <w:rsid w:val="005B065B"/>
    <w:rsid w:val="005B2B2E"/>
    <w:rsid w:val="005B3B7B"/>
    <w:rsid w:val="005B5B5D"/>
    <w:rsid w:val="005B5B67"/>
    <w:rsid w:val="005C4E17"/>
    <w:rsid w:val="005C5587"/>
    <w:rsid w:val="005C5D78"/>
    <w:rsid w:val="005E2FD1"/>
    <w:rsid w:val="0060570E"/>
    <w:rsid w:val="006179EE"/>
    <w:rsid w:val="006207E0"/>
    <w:rsid w:val="00625486"/>
    <w:rsid w:val="006268ED"/>
    <w:rsid w:val="00641257"/>
    <w:rsid w:val="00641325"/>
    <w:rsid w:val="00641A43"/>
    <w:rsid w:val="00643272"/>
    <w:rsid w:val="006533AE"/>
    <w:rsid w:val="0066105B"/>
    <w:rsid w:val="006817E9"/>
    <w:rsid w:val="00682868"/>
    <w:rsid w:val="00686707"/>
    <w:rsid w:val="00690446"/>
    <w:rsid w:val="006A3D50"/>
    <w:rsid w:val="006A61C6"/>
    <w:rsid w:val="006A68C7"/>
    <w:rsid w:val="006B5950"/>
    <w:rsid w:val="006C1938"/>
    <w:rsid w:val="006C2544"/>
    <w:rsid w:val="006C3328"/>
    <w:rsid w:val="006D1289"/>
    <w:rsid w:val="006D6523"/>
    <w:rsid w:val="006D6866"/>
    <w:rsid w:val="006D6A28"/>
    <w:rsid w:val="006E0AF8"/>
    <w:rsid w:val="006E41E9"/>
    <w:rsid w:val="00700F71"/>
    <w:rsid w:val="00703A46"/>
    <w:rsid w:val="00703A7E"/>
    <w:rsid w:val="00703F57"/>
    <w:rsid w:val="00704B91"/>
    <w:rsid w:val="00714325"/>
    <w:rsid w:val="00714A51"/>
    <w:rsid w:val="00716FC6"/>
    <w:rsid w:val="00721528"/>
    <w:rsid w:val="00721E93"/>
    <w:rsid w:val="007224B6"/>
    <w:rsid w:val="007229B2"/>
    <w:rsid w:val="00727B06"/>
    <w:rsid w:val="00737057"/>
    <w:rsid w:val="0074099C"/>
    <w:rsid w:val="0075447C"/>
    <w:rsid w:val="007577F4"/>
    <w:rsid w:val="007613C3"/>
    <w:rsid w:val="007620E6"/>
    <w:rsid w:val="007633D0"/>
    <w:rsid w:val="00767BAA"/>
    <w:rsid w:val="00772E52"/>
    <w:rsid w:val="007842CA"/>
    <w:rsid w:val="00784EB6"/>
    <w:rsid w:val="00797E26"/>
    <w:rsid w:val="007A083D"/>
    <w:rsid w:val="007A1C01"/>
    <w:rsid w:val="007A7B2B"/>
    <w:rsid w:val="007B2E94"/>
    <w:rsid w:val="007C5408"/>
    <w:rsid w:val="007D01E2"/>
    <w:rsid w:val="007D39D6"/>
    <w:rsid w:val="007E04CD"/>
    <w:rsid w:val="007E3954"/>
    <w:rsid w:val="007E5063"/>
    <w:rsid w:val="007E68EF"/>
    <w:rsid w:val="007E6EC1"/>
    <w:rsid w:val="00807405"/>
    <w:rsid w:val="00810C07"/>
    <w:rsid w:val="008110F4"/>
    <w:rsid w:val="00821B54"/>
    <w:rsid w:val="008232BA"/>
    <w:rsid w:val="008344DC"/>
    <w:rsid w:val="0083623C"/>
    <w:rsid w:val="008409E1"/>
    <w:rsid w:val="00840ACF"/>
    <w:rsid w:val="0084166C"/>
    <w:rsid w:val="00844926"/>
    <w:rsid w:val="0084744E"/>
    <w:rsid w:val="00852595"/>
    <w:rsid w:val="00873192"/>
    <w:rsid w:val="008753FC"/>
    <w:rsid w:val="008825A8"/>
    <w:rsid w:val="008A2CDC"/>
    <w:rsid w:val="008A5C29"/>
    <w:rsid w:val="008B1E20"/>
    <w:rsid w:val="008B6069"/>
    <w:rsid w:val="008B661F"/>
    <w:rsid w:val="008C44F7"/>
    <w:rsid w:val="008C56DC"/>
    <w:rsid w:val="008D0862"/>
    <w:rsid w:val="008D34C0"/>
    <w:rsid w:val="008E2BBD"/>
    <w:rsid w:val="008E74C0"/>
    <w:rsid w:val="008F1505"/>
    <w:rsid w:val="008F4195"/>
    <w:rsid w:val="00904324"/>
    <w:rsid w:val="00904867"/>
    <w:rsid w:val="00913D53"/>
    <w:rsid w:val="0091423B"/>
    <w:rsid w:val="00914D5F"/>
    <w:rsid w:val="009173EE"/>
    <w:rsid w:val="00917954"/>
    <w:rsid w:val="00923009"/>
    <w:rsid w:val="00926115"/>
    <w:rsid w:val="00934848"/>
    <w:rsid w:val="00934973"/>
    <w:rsid w:val="009476BD"/>
    <w:rsid w:val="009536A3"/>
    <w:rsid w:val="0096273B"/>
    <w:rsid w:val="0096308F"/>
    <w:rsid w:val="00965D71"/>
    <w:rsid w:val="00966951"/>
    <w:rsid w:val="0097144F"/>
    <w:rsid w:val="00971661"/>
    <w:rsid w:val="009753AC"/>
    <w:rsid w:val="00980883"/>
    <w:rsid w:val="00983C4C"/>
    <w:rsid w:val="00987120"/>
    <w:rsid w:val="009A1DF8"/>
    <w:rsid w:val="009A38B0"/>
    <w:rsid w:val="009B6659"/>
    <w:rsid w:val="009B6DFA"/>
    <w:rsid w:val="009C77F5"/>
    <w:rsid w:val="009D0620"/>
    <w:rsid w:val="009D1CB5"/>
    <w:rsid w:val="009D5106"/>
    <w:rsid w:val="009D6351"/>
    <w:rsid w:val="009E06F1"/>
    <w:rsid w:val="009E1743"/>
    <w:rsid w:val="009E22D1"/>
    <w:rsid w:val="009E5C01"/>
    <w:rsid w:val="00A041BB"/>
    <w:rsid w:val="00A04940"/>
    <w:rsid w:val="00A15688"/>
    <w:rsid w:val="00A171BA"/>
    <w:rsid w:val="00A178D7"/>
    <w:rsid w:val="00A30EFA"/>
    <w:rsid w:val="00A36949"/>
    <w:rsid w:val="00A36C20"/>
    <w:rsid w:val="00A37056"/>
    <w:rsid w:val="00A42FD3"/>
    <w:rsid w:val="00A50EA4"/>
    <w:rsid w:val="00A5179D"/>
    <w:rsid w:val="00A5429A"/>
    <w:rsid w:val="00A62CB8"/>
    <w:rsid w:val="00A7012B"/>
    <w:rsid w:val="00A75AA0"/>
    <w:rsid w:val="00A77139"/>
    <w:rsid w:val="00A86B10"/>
    <w:rsid w:val="00A8720F"/>
    <w:rsid w:val="00A87344"/>
    <w:rsid w:val="00A900D3"/>
    <w:rsid w:val="00A94EAF"/>
    <w:rsid w:val="00A963BB"/>
    <w:rsid w:val="00AA1505"/>
    <w:rsid w:val="00AA6561"/>
    <w:rsid w:val="00AB0DBF"/>
    <w:rsid w:val="00AC26B7"/>
    <w:rsid w:val="00AC5C48"/>
    <w:rsid w:val="00AC7020"/>
    <w:rsid w:val="00AC786C"/>
    <w:rsid w:val="00AD0514"/>
    <w:rsid w:val="00AD6BEB"/>
    <w:rsid w:val="00AD7481"/>
    <w:rsid w:val="00AD78FD"/>
    <w:rsid w:val="00AD7DDC"/>
    <w:rsid w:val="00AE2B5A"/>
    <w:rsid w:val="00AE440B"/>
    <w:rsid w:val="00AF4B62"/>
    <w:rsid w:val="00B000EE"/>
    <w:rsid w:val="00B01579"/>
    <w:rsid w:val="00B02DAE"/>
    <w:rsid w:val="00B17172"/>
    <w:rsid w:val="00B2131E"/>
    <w:rsid w:val="00B2373C"/>
    <w:rsid w:val="00B360B9"/>
    <w:rsid w:val="00B43118"/>
    <w:rsid w:val="00B50439"/>
    <w:rsid w:val="00B52C1C"/>
    <w:rsid w:val="00B579D9"/>
    <w:rsid w:val="00B57D19"/>
    <w:rsid w:val="00B644EF"/>
    <w:rsid w:val="00B71A03"/>
    <w:rsid w:val="00B75C80"/>
    <w:rsid w:val="00B761D3"/>
    <w:rsid w:val="00B80AD1"/>
    <w:rsid w:val="00B82E09"/>
    <w:rsid w:val="00B940E8"/>
    <w:rsid w:val="00BA0884"/>
    <w:rsid w:val="00BA130A"/>
    <w:rsid w:val="00BA4556"/>
    <w:rsid w:val="00BA6570"/>
    <w:rsid w:val="00BC5880"/>
    <w:rsid w:val="00BD2A83"/>
    <w:rsid w:val="00BE0FF7"/>
    <w:rsid w:val="00BE4E25"/>
    <w:rsid w:val="00BE50F5"/>
    <w:rsid w:val="00BF6C00"/>
    <w:rsid w:val="00C002B8"/>
    <w:rsid w:val="00C14EFB"/>
    <w:rsid w:val="00C2537B"/>
    <w:rsid w:val="00C31E77"/>
    <w:rsid w:val="00C3673D"/>
    <w:rsid w:val="00C523F0"/>
    <w:rsid w:val="00C5304D"/>
    <w:rsid w:val="00C5668C"/>
    <w:rsid w:val="00C57EE7"/>
    <w:rsid w:val="00C61186"/>
    <w:rsid w:val="00C62B98"/>
    <w:rsid w:val="00C63C33"/>
    <w:rsid w:val="00C711D3"/>
    <w:rsid w:val="00C72F85"/>
    <w:rsid w:val="00C76D50"/>
    <w:rsid w:val="00C829B2"/>
    <w:rsid w:val="00C868E0"/>
    <w:rsid w:val="00C91B24"/>
    <w:rsid w:val="00C949A3"/>
    <w:rsid w:val="00CB6BFB"/>
    <w:rsid w:val="00CD2439"/>
    <w:rsid w:val="00CD6290"/>
    <w:rsid w:val="00CF088D"/>
    <w:rsid w:val="00D0120A"/>
    <w:rsid w:val="00D14EE2"/>
    <w:rsid w:val="00D2016F"/>
    <w:rsid w:val="00D203C1"/>
    <w:rsid w:val="00D20C73"/>
    <w:rsid w:val="00D24E7C"/>
    <w:rsid w:val="00D2566D"/>
    <w:rsid w:val="00D32900"/>
    <w:rsid w:val="00D36296"/>
    <w:rsid w:val="00D4259A"/>
    <w:rsid w:val="00D46517"/>
    <w:rsid w:val="00D47281"/>
    <w:rsid w:val="00D62CFD"/>
    <w:rsid w:val="00D74A82"/>
    <w:rsid w:val="00D82952"/>
    <w:rsid w:val="00D84D4E"/>
    <w:rsid w:val="00D976CC"/>
    <w:rsid w:val="00DA1786"/>
    <w:rsid w:val="00DA1B30"/>
    <w:rsid w:val="00DA1EE5"/>
    <w:rsid w:val="00DA7D74"/>
    <w:rsid w:val="00DB348D"/>
    <w:rsid w:val="00DB5931"/>
    <w:rsid w:val="00DC0224"/>
    <w:rsid w:val="00DC5378"/>
    <w:rsid w:val="00DC64C6"/>
    <w:rsid w:val="00DC68BF"/>
    <w:rsid w:val="00DC6966"/>
    <w:rsid w:val="00DD15B7"/>
    <w:rsid w:val="00DE0A3F"/>
    <w:rsid w:val="00E001DA"/>
    <w:rsid w:val="00E037BD"/>
    <w:rsid w:val="00E0567D"/>
    <w:rsid w:val="00E26F9F"/>
    <w:rsid w:val="00E403B5"/>
    <w:rsid w:val="00E51985"/>
    <w:rsid w:val="00E550E9"/>
    <w:rsid w:val="00E60A18"/>
    <w:rsid w:val="00E62728"/>
    <w:rsid w:val="00E637C3"/>
    <w:rsid w:val="00E63CC9"/>
    <w:rsid w:val="00E67B2F"/>
    <w:rsid w:val="00E733F4"/>
    <w:rsid w:val="00E75FBD"/>
    <w:rsid w:val="00E83689"/>
    <w:rsid w:val="00E91913"/>
    <w:rsid w:val="00E9344F"/>
    <w:rsid w:val="00E969DD"/>
    <w:rsid w:val="00E973D9"/>
    <w:rsid w:val="00EA7932"/>
    <w:rsid w:val="00EB2142"/>
    <w:rsid w:val="00EB26A3"/>
    <w:rsid w:val="00EC20D9"/>
    <w:rsid w:val="00EC3B28"/>
    <w:rsid w:val="00EC3D25"/>
    <w:rsid w:val="00ED178B"/>
    <w:rsid w:val="00ED3CA2"/>
    <w:rsid w:val="00ED5A22"/>
    <w:rsid w:val="00EE48A2"/>
    <w:rsid w:val="00EE6D46"/>
    <w:rsid w:val="00F06470"/>
    <w:rsid w:val="00F17930"/>
    <w:rsid w:val="00F22AFB"/>
    <w:rsid w:val="00F31394"/>
    <w:rsid w:val="00F342B0"/>
    <w:rsid w:val="00F349FC"/>
    <w:rsid w:val="00F40362"/>
    <w:rsid w:val="00F42896"/>
    <w:rsid w:val="00F54705"/>
    <w:rsid w:val="00F60A32"/>
    <w:rsid w:val="00F62F71"/>
    <w:rsid w:val="00F63FC2"/>
    <w:rsid w:val="00F67FEE"/>
    <w:rsid w:val="00F73514"/>
    <w:rsid w:val="00F82663"/>
    <w:rsid w:val="00F9174F"/>
    <w:rsid w:val="00F91820"/>
    <w:rsid w:val="00F9328B"/>
    <w:rsid w:val="00FA2A61"/>
    <w:rsid w:val="00FA57CA"/>
    <w:rsid w:val="00FB0E0D"/>
    <w:rsid w:val="00FB1D46"/>
    <w:rsid w:val="00FB207E"/>
    <w:rsid w:val="00FB4D9D"/>
    <w:rsid w:val="00FD05D3"/>
    <w:rsid w:val="00FD2177"/>
    <w:rsid w:val="00FE19E2"/>
    <w:rsid w:val="00FE330E"/>
    <w:rsid w:val="00FE4BD8"/>
    <w:rsid w:val="00FE71AC"/>
    <w:rsid w:val="00FF04F0"/>
    <w:rsid w:val="00FF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275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5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275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Rusnak</dc:creator>
  <cp:keywords/>
  <dc:description/>
  <cp:lastModifiedBy>Małgorzata Rusnak</cp:lastModifiedBy>
  <cp:revision>6</cp:revision>
  <cp:lastPrinted>2012-11-21T08:23:00Z</cp:lastPrinted>
  <dcterms:created xsi:type="dcterms:W3CDTF">2012-11-21T06:45:00Z</dcterms:created>
  <dcterms:modified xsi:type="dcterms:W3CDTF">2012-11-21T08:28:00Z</dcterms:modified>
</cp:coreProperties>
</file>